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0EA" w:rsidRPr="00FB650C" w:rsidRDefault="00FB650C" w:rsidP="008F2666">
      <w:pPr>
        <w:rPr>
          <w:rFonts w:asciiTheme="majorHAnsi" w:hAnsiTheme="majorHAnsi" w:cstheme="majorHAnsi"/>
        </w:rPr>
      </w:pPr>
      <w:r w:rsidRPr="00FB650C">
        <w:rPr>
          <w:rFonts w:asciiTheme="majorHAnsi" w:hAnsiTheme="majorHAnsi" w:cstheme="majorHAnsi"/>
        </w:rPr>
        <w:t>Bilag til høringsbrev</w:t>
      </w:r>
    </w:p>
    <w:tbl>
      <w:tblPr>
        <w:tblStyle w:val="Tabel-Gitter"/>
        <w:tblpPr w:leftFromText="142" w:rightFromText="142" w:vertAnchor="page" w:tblpX="7712" w:tblpY="280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</w:tblGrid>
      <w:tr w:rsidR="008F2666" w:rsidRPr="00FB650C" w:rsidTr="00A46851">
        <w:tc>
          <w:tcPr>
            <w:tcW w:w="2235" w:type="dxa"/>
          </w:tcPr>
          <w:p w:rsidR="008F2666" w:rsidRPr="00FB650C" w:rsidRDefault="008F2666" w:rsidP="00A46851">
            <w:pPr>
              <w:spacing w:line="220" w:lineRule="exact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FB650C">
              <w:rPr>
                <w:rFonts w:asciiTheme="majorHAnsi" w:hAnsiTheme="majorHAnsi" w:cstheme="majorHAnsi"/>
                <w:b/>
                <w:sz w:val="16"/>
                <w:szCs w:val="16"/>
              </w:rPr>
              <w:t>Kontor/afdeling</w:t>
            </w:r>
          </w:p>
          <w:p w:rsidR="008F2666" w:rsidRPr="00FB650C" w:rsidRDefault="0012315F" w:rsidP="00A46851">
            <w:pPr>
              <w:spacing w:line="22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>Center for FOR, Center for ERH og EE</w:t>
            </w:r>
          </w:p>
          <w:p w:rsidR="00A53C43" w:rsidRPr="00FB650C" w:rsidRDefault="00A53C43" w:rsidP="00A46851">
            <w:pPr>
              <w:spacing w:line="220" w:lineRule="exact"/>
              <w:rPr>
                <w:rFonts w:asciiTheme="majorHAnsi" w:hAnsiTheme="majorHAnsi" w:cstheme="majorHAnsi"/>
                <w:sz w:val="16"/>
                <w:szCs w:val="16"/>
              </w:rPr>
            </w:pPr>
          </w:p>
          <w:p w:rsidR="008F2666" w:rsidRPr="00FB650C" w:rsidRDefault="008F2666" w:rsidP="00A46851">
            <w:pPr>
              <w:spacing w:line="220" w:lineRule="exact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FB650C">
              <w:rPr>
                <w:rFonts w:asciiTheme="majorHAnsi" w:hAnsiTheme="majorHAnsi" w:cstheme="majorHAnsi"/>
                <w:b/>
                <w:sz w:val="16"/>
                <w:szCs w:val="16"/>
              </w:rPr>
              <w:t>Dato</w:t>
            </w:r>
          </w:p>
          <w:p w:rsidR="008F2666" w:rsidRPr="00FB650C" w:rsidRDefault="00A53C43" w:rsidP="00A46851">
            <w:pPr>
              <w:spacing w:line="22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FB650C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FB650C">
              <w:rPr>
                <w:rFonts w:asciiTheme="majorHAnsi" w:hAnsiTheme="majorHAnsi" w:cstheme="majorHAnsi"/>
                <w:sz w:val="16"/>
                <w:szCs w:val="16"/>
              </w:rPr>
              <w:instrText xml:space="preserve"> CREATEDATE  \@ "d. MMMM yyyy"  \* MERGEFORMAT </w:instrText>
            </w:r>
            <w:r w:rsidRPr="00FB650C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="00672BC9" w:rsidRPr="00FB650C">
              <w:rPr>
                <w:rFonts w:asciiTheme="majorHAnsi" w:hAnsiTheme="majorHAnsi" w:cstheme="majorHAnsi"/>
                <w:noProof/>
                <w:sz w:val="16"/>
                <w:szCs w:val="16"/>
              </w:rPr>
              <w:t>18. juli 2016</w:t>
            </w:r>
            <w:r w:rsidRPr="00FB650C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  <w:p w:rsidR="002611C9" w:rsidRPr="00FB650C" w:rsidRDefault="002611C9" w:rsidP="00A46851">
            <w:pPr>
              <w:spacing w:line="220" w:lineRule="exact"/>
              <w:rPr>
                <w:rFonts w:asciiTheme="majorHAnsi" w:hAnsiTheme="majorHAnsi" w:cstheme="majorHAnsi"/>
                <w:sz w:val="16"/>
                <w:szCs w:val="16"/>
              </w:rPr>
            </w:pPr>
          </w:p>
          <w:p w:rsidR="008F2666" w:rsidRPr="00FB650C" w:rsidRDefault="00A53C43" w:rsidP="00A46851">
            <w:pPr>
              <w:spacing w:line="22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FB650C">
              <w:rPr>
                <w:rFonts w:asciiTheme="majorHAnsi" w:hAnsiTheme="majorHAnsi" w:cstheme="majorHAnsi"/>
                <w:b/>
                <w:sz w:val="16"/>
                <w:szCs w:val="16"/>
              </w:rPr>
              <w:t>J nr.</w:t>
            </w:r>
            <w:r w:rsidRPr="00FB650C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="0012315F">
              <w:rPr>
                <w:sz w:val="16"/>
                <w:szCs w:val="16"/>
              </w:rPr>
              <w:t>2015-5534</w:t>
            </w:r>
          </w:p>
          <w:p w:rsidR="002611C9" w:rsidRPr="00FB650C" w:rsidRDefault="002611C9" w:rsidP="00A46851">
            <w:pPr>
              <w:spacing w:line="220" w:lineRule="exact"/>
              <w:rPr>
                <w:rFonts w:asciiTheme="majorHAnsi" w:hAnsiTheme="majorHAnsi" w:cstheme="majorHAnsi"/>
                <w:sz w:val="16"/>
                <w:szCs w:val="16"/>
              </w:rPr>
            </w:pPr>
          </w:p>
          <w:p w:rsidR="008F2666" w:rsidRPr="00FB650C" w:rsidRDefault="0012315F" w:rsidP="00A46851">
            <w:pPr>
              <w:spacing w:line="22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4D3BA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JNOE/MLHO/KWJ/MRA/</w:t>
            </w:r>
          </w:p>
        </w:tc>
      </w:tr>
    </w:tbl>
    <w:p w:rsidR="008F2666" w:rsidRPr="00FB650C" w:rsidRDefault="008F2666" w:rsidP="00721870">
      <w:pPr>
        <w:spacing w:after="1540"/>
        <w:rPr>
          <w:rFonts w:asciiTheme="majorHAnsi" w:hAnsiTheme="majorHAnsi" w:cstheme="majorHAnsi"/>
        </w:rPr>
      </w:pPr>
    </w:p>
    <w:p w:rsidR="00FB650C" w:rsidRPr="00FB650C" w:rsidRDefault="00FB650C" w:rsidP="00FB650C">
      <w:pPr>
        <w:rPr>
          <w:rFonts w:asciiTheme="majorHAnsi" w:hAnsiTheme="majorHAnsi" w:cstheme="majorHAnsi"/>
          <w:b/>
          <w:bCs/>
        </w:rPr>
      </w:pPr>
      <w:r w:rsidRPr="00FB650C">
        <w:rPr>
          <w:rFonts w:asciiTheme="majorHAnsi" w:hAnsiTheme="majorHAnsi" w:cstheme="majorHAnsi"/>
          <w:b/>
          <w:bCs/>
        </w:rPr>
        <w:t xml:space="preserve">Liste over høringsparter for høring vedr. forslag til </w:t>
      </w:r>
      <w:r w:rsidRPr="00FB650C">
        <w:rPr>
          <w:rFonts w:asciiTheme="majorHAnsi" w:hAnsiTheme="majorHAnsi" w:cstheme="majorHAnsi"/>
          <w:b/>
        </w:rPr>
        <w:t>bekendtgørelse om energivirksomheder</w:t>
      </w:r>
      <w:r w:rsidR="00DC0264">
        <w:rPr>
          <w:rFonts w:asciiTheme="majorHAnsi" w:hAnsiTheme="majorHAnsi" w:cstheme="majorHAnsi"/>
          <w:b/>
        </w:rPr>
        <w:t xml:space="preserve"> og bygningsejere</w:t>
      </w:r>
      <w:r w:rsidRPr="00FB650C">
        <w:rPr>
          <w:rFonts w:asciiTheme="majorHAnsi" w:hAnsiTheme="majorHAnsi" w:cstheme="majorHAnsi"/>
          <w:b/>
        </w:rPr>
        <w:t>s oplysning af forbrugere om energiforbrug og fakturering</w:t>
      </w:r>
    </w:p>
    <w:p w:rsidR="00FB650C" w:rsidRDefault="00FB650C" w:rsidP="00FB650C">
      <w:pPr>
        <w:pStyle w:val="Overskrift1"/>
        <w:rPr>
          <w:rFonts w:asciiTheme="majorHAnsi" w:hAnsiTheme="majorHAnsi" w:cstheme="majorHAnsi"/>
        </w:rPr>
      </w:pP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Advokatrådet - Advokatsamfundet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Akademisk Arkitektforening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Andelsboligforeningernes fælles repræsentation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Ankenævnet på Energiområdet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Arbejderbevægelsens Erhvervsråd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Arbejdsgiverne (industri - håndværk)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Biofos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Boligselskabernes Landsforening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BOSAM - Boligforeningernes Sammenslutning i Danmark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Brancheforeningen for Biogas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Brancheforeningen for Biogas (Bruno Sander Nielsen)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Brancheforeningen for Decentral Kraftvarme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Brancheforeningen for Husstandsvindmøller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Branchen Forbrugerelektronik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Brunata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CO-industri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DANAK (Den Danske Akkrediterings- og Metrologifond)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Danmarks Lejerforening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Danmarks Tekniske Universitet (DTU)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Danmarks Vindmølleforening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Dansk Arbejdsgiverforening (DA)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Dansk Biobrændsel og Kulimportør Association (DBKA) – CM Biomass Partners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Dansk Biotek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Dansk Byggeri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Dansk Ejendomsmæglerforening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Dansk Energi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Dansk Erhverv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Dansk Facilities Management (DFM)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Dansk Fjernvarme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Dansk Gas Forening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Dansk Gasteknisk Center (DGC)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Dansk Geotermi Aps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lastRenderedPageBreak/>
        <w:t>Dansk Shell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Dansk Standard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Danske Advokater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Danske Arkitektvirksomheder, DANSKE ARK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Danske Medier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Danske Regioner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Danske Udlejere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DANVA (Dansk Vand- og Spildevandsforening)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Datatilsynet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DBDH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 xml:space="preserve">De frie Energiselskaber 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Debra - Energibranchen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 xml:space="preserve">Det Centrale Handicapråd 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Det Økologiske Råd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DI – Organisation for erhvervslivet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DI Energibranchen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Dommerfuldmægtigforeningen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Dong E&amp;P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DONG Energy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DTU – Institut for Vindenergi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DTU – Myndighedsbetjening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E.ON Danmark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Ejendomsforeningen Danmark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Energi Danmark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Energi E2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 xml:space="preserve">Energi Fyn 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Energi Nord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Energi- og olieforum.dk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Energi Viborg Elnet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Energiforbrugeren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Energiforum Danmark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 xml:space="preserve">Energiklagenævnet 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EnergiMidt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Energisammenslutningen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Energiservice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Energitilsynet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Energitjenesten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Erhvervslejernes Landsorganisation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Fagligt Fælles Forbund (3F)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Finansrådet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Forbrugerombudsmanden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Forbrugerrådet Tænk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FORCE Technology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Foreningen af fabrikanter og importører af elektriske belysningsarmaturer (FABA)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lastRenderedPageBreak/>
        <w:t>Foreningen af fabrikanter og importører af elektriske husholdningsapparater (FEHA)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Foreningen af Rådgivende Ingeniører (FRI)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Foreningen af vandværker i Danmark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Foreningen Danske Kraftvarmeværker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 xml:space="preserve">Foreningen for Slutbrugere af Energi 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 xml:space="preserve">Forsikring og Pension Brancheorganisation 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Forsvarets Ejendomsstyrelse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Forsyning Helsingør Elnet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Frederiksberg Forsyning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Frederiksberg Kommune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Frederikshavn Forsyning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Frie Elforbrugere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FSR Danske revisorer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Gastech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val="en-US"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val="en-US" w:eastAsia="da-DK"/>
        </w:rPr>
        <w:t>Greenpeace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val="en-US"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val="en-US" w:eastAsia="da-DK"/>
        </w:rPr>
        <w:t>GreenTech Advisor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val="en-US"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val="en-US" w:eastAsia="da-DK"/>
        </w:rPr>
        <w:t>GreenWays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val="en-US"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val="en-US" w:eastAsia="da-DK"/>
        </w:rPr>
        <w:t>GTS (Godkendt Teknologisk service)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val="en-US"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val="en-US" w:eastAsia="da-DK"/>
        </w:rPr>
        <w:t>Hess ApS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val="en-US"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val="en-US" w:eastAsia="da-DK"/>
        </w:rPr>
        <w:t>HMN Naturgas I/S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val="en-US"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val="en-US" w:eastAsia="da-DK"/>
        </w:rPr>
        <w:t>HOFOR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val="en-US"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val="en-US" w:eastAsia="da-DK"/>
        </w:rPr>
        <w:t>HOFOR Fjernkøling A/S</w:t>
      </w:r>
      <w:bookmarkStart w:id="0" w:name="_GoBack"/>
      <w:bookmarkEnd w:id="0"/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Hurup elværk Net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Håndværksrådet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Indukraft Sekretariatet c/o Dansk Industri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Ingeniørforeningen i Danmark (IDA)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Institut for produktudvikling (IPU)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Intelligent Energi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Ista Danmark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 xml:space="preserve">IT-Branchen 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Jydske Grundejerforening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val="en-US"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val="en-US" w:eastAsia="da-DK"/>
        </w:rPr>
        <w:t>Kamstrup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val="en-US"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val="en-US" w:eastAsia="da-DK"/>
        </w:rPr>
        <w:t>Kjærgaard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 xml:space="preserve">KL – Center for Intern Økonomi og Administration  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KL (Kommunernes Landsforening)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Kooperationen (Den Kooperative arbejdsgiver- og interesseorganisation i Danmark)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Københavns Kommune - Teknik- og Miljøforvaltningen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Københavns Kommune - Økonomiforvaltningen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Københavns Kulturcenter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Københavns lufthavne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Københavns Universitet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Landbrug &amp; Fødevarer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Landsforeningen af Solcelleejere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Landsforeningen Landsbyerne i Danmark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lastRenderedPageBreak/>
        <w:t>Landsforeningen Naboer til Kæmpevindmøller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Landsorganisationen i Danmark (LO)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LCA Center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Lejernes Landsorganisation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Midtfyns Elforsyning A.M.B.A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Miljøpartiet De Grønne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Minol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Mærsk Drilling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Mærsk Olie og Gas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Maabjerg Energy Center - MEC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Naturgas Fyn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val="en-US"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val="en-US" w:eastAsia="da-DK"/>
        </w:rPr>
        <w:t>NEAS Energy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val="en-US"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val="en-US" w:eastAsia="da-DK"/>
        </w:rPr>
        <w:t>NGF Nature Energy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val="en-US"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val="en-US" w:eastAsia="da-DK"/>
        </w:rPr>
        <w:t xml:space="preserve">NGF Nature Energy 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val="en-US"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val="en-US" w:eastAsia="da-DK"/>
        </w:rPr>
        <w:t>Niras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val="en-US"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val="en-US" w:eastAsia="da-DK"/>
        </w:rPr>
        <w:t>NKE Elnet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NOAH Energi og Klima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NOE Net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Nord Energi Net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Nordisk Folkecenter for Vedvarende Energi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val="en-US"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val="en-US" w:eastAsia="da-DK"/>
        </w:rPr>
        <w:t>Noreco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val="en-US"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val="en-US" w:eastAsia="da-DK"/>
        </w:rPr>
        <w:t>Nyfors Net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val="en-US"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val="en-US" w:eastAsia="da-DK"/>
        </w:rPr>
        <w:t>Olie Gas Danmark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Organisationen for Vedvarende Energi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Palle Mørch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Parcelhusejernes Landsforening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Plan Energi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RAH – Energi til Vestjylland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Realdania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Realkreditforeningen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Reel Energi Oplysning (REO)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SE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SEAS-NVE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Sikkerhedsbranchen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Solar Elements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Solenergi Danmark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Statens ByggeforskningsInstitut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val="en-US"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val="en-US" w:eastAsia="da-DK"/>
        </w:rPr>
        <w:t xml:space="preserve">Statoil A/S 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val="en-US"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val="en-US" w:eastAsia="da-DK"/>
        </w:rPr>
        <w:t>Statoil Refining Denmark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Sweco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Syd Energi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Syddansk Universitet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Techem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Tekniq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lastRenderedPageBreak/>
        <w:t>Teknologisk Institut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TREFOR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Varmepumpefabrikantforeningen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 xml:space="preserve">Vattenfall A/S 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Vedvarende Energi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VELTEK – VVS- og El-Tekniske Leverandørers Brancheforening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Vestforsyning Net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Vestjyske Net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Vindenergi Danmark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 xml:space="preserve">Vindmølleindustrien 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Økologisk Landsforening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Østkraft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Aalborg Forsyning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Aalborg Portland A/S</w:t>
      </w:r>
    </w:p>
    <w:p w:rsidR="00A7180C" w:rsidRPr="00933FA4" w:rsidRDefault="00A7180C" w:rsidP="00A7180C">
      <w:pPr>
        <w:rPr>
          <w:rFonts w:asciiTheme="majorHAnsi" w:hAnsiTheme="majorHAnsi" w:cstheme="majorHAnsi"/>
          <w:sz w:val="18"/>
          <w:szCs w:val="18"/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Aalborg Universitet</w:t>
      </w:r>
    </w:p>
    <w:p w:rsidR="00D807CB" w:rsidRPr="00D807CB" w:rsidRDefault="00A7180C" w:rsidP="00A7180C">
      <w:pPr>
        <w:rPr>
          <w:lang w:eastAsia="da-DK"/>
        </w:rPr>
      </w:pPr>
      <w:r w:rsidRPr="00933FA4">
        <w:rPr>
          <w:rFonts w:asciiTheme="majorHAnsi" w:hAnsiTheme="majorHAnsi" w:cstheme="majorHAnsi"/>
          <w:sz w:val="18"/>
          <w:szCs w:val="18"/>
          <w:lang w:eastAsia="da-DK"/>
        </w:rPr>
        <w:t>Aarhus Universitet</w:t>
      </w:r>
    </w:p>
    <w:sectPr w:rsidR="00D807CB" w:rsidRPr="00D807CB" w:rsidSect="000A0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767" w:right="3260" w:bottom="170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871" w:rsidRDefault="00C13871" w:rsidP="008969C1">
      <w:pPr>
        <w:spacing w:line="240" w:lineRule="auto"/>
      </w:pPr>
      <w:r>
        <w:separator/>
      </w:r>
    </w:p>
  </w:endnote>
  <w:endnote w:type="continuationSeparator" w:id="0">
    <w:p w:rsidR="00C13871" w:rsidRDefault="00C13871" w:rsidP="008969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BC9" w:rsidRDefault="00672BC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Pr="002A4EDA" w:rsidRDefault="008969C1">
    <w:pPr>
      <w:pStyle w:val="Sidefod"/>
    </w:pPr>
    <w:r w:rsidRPr="002A4EDA">
      <w:t xml:space="preserve">Side </w:t>
    </w:r>
    <w:r w:rsidRPr="002A4EDA">
      <w:fldChar w:fldCharType="begin"/>
    </w:r>
    <w:r w:rsidRPr="002A4EDA">
      <w:instrText xml:space="preserve"> PAGE </w:instrText>
    </w:r>
    <w:r w:rsidRPr="002A4EDA">
      <w:fldChar w:fldCharType="separate"/>
    </w:r>
    <w:r w:rsidR="00814C73">
      <w:rPr>
        <w:noProof/>
      </w:rPr>
      <w:t>3</w:t>
    </w:r>
    <w:r w:rsidRPr="002A4EDA">
      <w:fldChar w:fldCharType="end"/>
    </w:r>
    <w:r w:rsidRPr="002A4EDA">
      <w:t>/</w:t>
    </w:r>
    <w:r w:rsidR="00814C73">
      <w:fldChar w:fldCharType="begin"/>
    </w:r>
    <w:r w:rsidR="00814C73">
      <w:instrText xml:space="preserve"> NUMPAGES </w:instrText>
    </w:r>
    <w:r w:rsidR="00814C73">
      <w:fldChar w:fldCharType="separate"/>
    </w:r>
    <w:r w:rsidR="00814C73">
      <w:rPr>
        <w:noProof/>
      </w:rPr>
      <w:t>5</w:t>
    </w:r>
    <w:r w:rsidR="00814C73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Pr="002A4EDA" w:rsidRDefault="00BA0FCB">
    <w:pPr>
      <w:pStyle w:val="Sidefod"/>
    </w:pPr>
    <w:r w:rsidRPr="002A4EDA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C2D8BE" wp14:editId="1001A840">
              <wp:simplePos x="0" y="0"/>
              <wp:positionH relativeFrom="page">
                <wp:posOffset>5614988</wp:posOffset>
              </wp:positionH>
              <wp:positionV relativeFrom="page">
                <wp:posOffset>8943975</wp:posOffset>
              </wp:positionV>
              <wp:extent cx="1747520" cy="1433513"/>
              <wp:effectExtent l="0" t="0" r="0" b="0"/>
              <wp:wrapNone/>
              <wp:docPr id="2" name="Tekstbok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7520" cy="143351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A7419" w:rsidRDefault="00110084" w:rsidP="003B7D18">
                          <w:pPr>
                            <w:spacing w:line="192" w:lineRule="atLeas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110084">
                            <w:rPr>
                              <w:b/>
                              <w:sz w:val="16"/>
                              <w:szCs w:val="16"/>
                            </w:rPr>
                            <w:t>Energistyrelsen</w:t>
                          </w:r>
                        </w:p>
                        <w:p w:rsidR="00AB4885" w:rsidRPr="00AB4885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110084" w:rsidRPr="00110084" w:rsidRDefault="00110084" w:rsidP="00110084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110084">
                            <w:rPr>
                              <w:sz w:val="16"/>
                              <w:szCs w:val="16"/>
                            </w:rPr>
                            <w:t>Amaliegade 44</w:t>
                          </w:r>
                        </w:p>
                        <w:p w:rsidR="00DA7419" w:rsidRDefault="00110084" w:rsidP="00110084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110084">
                            <w:rPr>
                              <w:sz w:val="16"/>
                              <w:szCs w:val="16"/>
                            </w:rPr>
                            <w:t>1256 København K</w:t>
                          </w:r>
                        </w:p>
                        <w:p w:rsidR="00AB4885" w:rsidRPr="00F714AB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110084" w:rsidRPr="00110084" w:rsidRDefault="00110084" w:rsidP="00110084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110084">
                            <w:rPr>
                              <w:sz w:val="16"/>
                              <w:szCs w:val="16"/>
                            </w:rPr>
                            <w:t>T: +45 3392 6700</w:t>
                          </w:r>
                        </w:p>
                        <w:p w:rsidR="00DA7419" w:rsidRDefault="00110084" w:rsidP="00110084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110084">
                            <w:rPr>
                              <w:sz w:val="16"/>
                              <w:szCs w:val="16"/>
                            </w:rPr>
                            <w:t>E: ens@ens.dk</w:t>
                          </w:r>
                        </w:p>
                        <w:p w:rsidR="00AB4885" w:rsidRPr="00F714AB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DA7419" w:rsidRPr="00F714AB" w:rsidRDefault="005340A7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www.</w:t>
                          </w:r>
                          <w:r w:rsidR="00110084">
                            <w:rPr>
                              <w:sz w:val="16"/>
                              <w:szCs w:val="16"/>
                            </w:rPr>
                            <w:t>ens</w:t>
                          </w:r>
                          <w:r w:rsidR="00DA7419" w:rsidRPr="00F714AB">
                            <w:rPr>
                              <w:sz w:val="16"/>
                              <w:szCs w:val="16"/>
                            </w:rPr>
                            <w:t>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6" type="#_x0000_t202" style="position:absolute;margin-left:442.15pt;margin-top:704.25pt;width:137.6pt;height:112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" filled="f" stroked="f" strokeweight=".5pt">
              <v:textbox>
                <w:txbxContent>
                  <w:p w:rsidR="00DA7419" w:rsidRDefault="00110084" w:rsidP="003B7D18">
                    <w:pPr>
                      <w:spacing w:line="192" w:lineRule="atLeast"/>
                      <w:rPr>
                        <w:b/>
                        <w:sz w:val="16"/>
                        <w:szCs w:val="16"/>
                      </w:rPr>
                    </w:pPr>
                    <w:r w:rsidRPr="00110084">
                      <w:rPr>
                        <w:b/>
                        <w:sz w:val="16"/>
                        <w:szCs w:val="16"/>
                      </w:rPr>
                      <w:t>Energistyrelsen</w:t>
                    </w:r>
                  </w:p>
                  <w:p w:rsidR="00AB4885" w:rsidRPr="00AB4885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110084" w:rsidRPr="00110084" w:rsidRDefault="00110084" w:rsidP="00110084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110084">
                      <w:rPr>
                        <w:sz w:val="16"/>
                        <w:szCs w:val="16"/>
                      </w:rPr>
                      <w:t>Amaliegade 44</w:t>
                    </w:r>
                  </w:p>
                  <w:p w:rsidR="00DA7419" w:rsidRDefault="00110084" w:rsidP="00110084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110084">
                      <w:rPr>
                        <w:sz w:val="16"/>
                        <w:szCs w:val="16"/>
                      </w:rPr>
                      <w:t>1256 København K</w:t>
                    </w:r>
                  </w:p>
                  <w:p w:rsidR="00AB4885" w:rsidRPr="00F714AB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110084" w:rsidRPr="00110084" w:rsidRDefault="00110084" w:rsidP="00110084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110084">
                      <w:rPr>
                        <w:sz w:val="16"/>
                        <w:szCs w:val="16"/>
                      </w:rPr>
                      <w:t>T: +45 3392 6700</w:t>
                    </w:r>
                  </w:p>
                  <w:p w:rsidR="00DA7419" w:rsidRDefault="00110084" w:rsidP="00110084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110084">
                      <w:rPr>
                        <w:sz w:val="16"/>
                        <w:szCs w:val="16"/>
                      </w:rPr>
                      <w:t>E: ens@ens.dk</w:t>
                    </w:r>
                  </w:p>
                  <w:p w:rsidR="00AB4885" w:rsidRPr="00F714AB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DA7419" w:rsidRPr="00F714AB" w:rsidRDefault="005340A7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www.</w:t>
                    </w:r>
                    <w:r w:rsidR="00110084">
                      <w:rPr>
                        <w:sz w:val="16"/>
                        <w:szCs w:val="16"/>
                      </w:rPr>
                      <w:t>ens</w:t>
                    </w:r>
                    <w:r w:rsidR="00DA7419" w:rsidRPr="00F714AB">
                      <w:rPr>
                        <w:sz w:val="16"/>
                        <w:szCs w:val="16"/>
                      </w:rPr>
                      <w:t>.dk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969C1" w:rsidRPr="002A4EDA">
      <w:t xml:space="preserve">Side </w:t>
    </w:r>
    <w:r w:rsidR="008969C1" w:rsidRPr="002A4EDA">
      <w:fldChar w:fldCharType="begin"/>
    </w:r>
    <w:r w:rsidR="008969C1" w:rsidRPr="002A4EDA">
      <w:instrText xml:space="preserve"> PAGE </w:instrText>
    </w:r>
    <w:r w:rsidR="008969C1" w:rsidRPr="002A4EDA">
      <w:fldChar w:fldCharType="separate"/>
    </w:r>
    <w:r w:rsidR="00814C73">
      <w:rPr>
        <w:noProof/>
      </w:rPr>
      <w:t>1</w:t>
    </w:r>
    <w:r w:rsidR="008969C1" w:rsidRPr="002A4EDA">
      <w:fldChar w:fldCharType="end"/>
    </w:r>
    <w:r w:rsidR="008969C1" w:rsidRPr="002A4EDA">
      <w:t>/</w:t>
    </w:r>
    <w:r w:rsidR="00814C73">
      <w:fldChar w:fldCharType="begin"/>
    </w:r>
    <w:r w:rsidR="00814C73">
      <w:instrText xml:space="preserve"> NUMPAGES </w:instrText>
    </w:r>
    <w:r w:rsidR="00814C73">
      <w:fldChar w:fldCharType="separate"/>
    </w:r>
    <w:r w:rsidR="00814C73">
      <w:rPr>
        <w:noProof/>
      </w:rPr>
      <w:t>1</w:t>
    </w:r>
    <w:r w:rsidR="00814C7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871" w:rsidRDefault="00C13871" w:rsidP="008969C1">
      <w:pPr>
        <w:spacing w:line="240" w:lineRule="auto"/>
      </w:pPr>
      <w:r>
        <w:separator/>
      </w:r>
    </w:p>
  </w:footnote>
  <w:footnote w:type="continuationSeparator" w:id="0">
    <w:p w:rsidR="00C13871" w:rsidRDefault="00C13871" w:rsidP="008969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BC9" w:rsidRDefault="00672BC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Default="00804D82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75648" behindDoc="0" locked="0" layoutInCell="1" allowOverlap="1" wp14:anchorId="3721144E" wp14:editId="0B14B3E1">
          <wp:simplePos x="0" y="0"/>
          <wp:positionH relativeFrom="page">
            <wp:posOffset>4842510</wp:posOffset>
          </wp:positionH>
          <wp:positionV relativeFrom="page">
            <wp:posOffset>396240</wp:posOffset>
          </wp:positionV>
          <wp:extent cx="2041200" cy="694800"/>
          <wp:effectExtent l="0" t="0" r="0" b="0"/>
          <wp:wrapNone/>
          <wp:docPr id="10" name="Billed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S_RGB_D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1200" cy="69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Default="00804D82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73600" behindDoc="0" locked="0" layoutInCell="1" allowOverlap="1" wp14:anchorId="21399CF2" wp14:editId="3A46A976">
          <wp:simplePos x="0" y="0"/>
          <wp:positionH relativeFrom="page">
            <wp:posOffset>4842510</wp:posOffset>
          </wp:positionH>
          <wp:positionV relativeFrom="page">
            <wp:posOffset>396875</wp:posOffset>
          </wp:positionV>
          <wp:extent cx="2041200" cy="694800"/>
          <wp:effectExtent l="0" t="0" r="0" b="0"/>
          <wp:wrapNone/>
          <wp:docPr id="9" name="Billed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S_RGB_D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1200" cy="69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isplayBackgroundShape/>
  <w:attachedTemplate r:id="rId1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BC9"/>
    <w:rsid w:val="00022817"/>
    <w:rsid w:val="00036061"/>
    <w:rsid w:val="00065C74"/>
    <w:rsid w:val="00086163"/>
    <w:rsid w:val="000A08E2"/>
    <w:rsid w:val="000E45F8"/>
    <w:rsid w:val="00110084"/>
    <w:rsid w:val="0012315F"/>
    <w:rsid w:val="00140C61"/>
    <w:rsid w:val="00255CE5"/>
    <w:rsid w:val="002611C9"/>
    <w:rsid w:val="0027768F"/>
    <w:rsid w:val="002861AB"/>
    <w:rsid w:val="00296E6F"/>
    <w:rsid w:val="002A4EDA"/>
    <w:rsid w:val="002C135B"/>
    <w:rsid w:val="0034007A"/>
    <w:rsid w:val="00347BCC"/>
    <w:rsid w:val="00352DBE"/>
    <w:rsid w:val="003B31EC"/>
    <w:rsid w:val="003B5DBB"/>
    <w:rsid w:val="003B7D18"/>
    <w:rsid w:val="004129C4"/>
    <w:rsid w:val="004456A7"/>
    <w:rsid w:val="004704DA"/>
    <w:rsid w:val="004D5CFB"/>
    <w:rsid w:val="004F5C81"/>
    <w:rsid w:val="00527652"/>
    <w:rsid w:val="005340A7"/>
    <w:rsid w:val="006202F5"/>
    <w:rsid w:val="00665F29"/>
    <w:rsid w:val="00667FF1"/>
    <w:rsid w:val="00672BC9"/>
    <w:rsid w:val="006803EB"/>
    <w:rsid w:val="006D6210"/>
    <w:rsid w:val="006E691D"/>
    <w:rsid w:val="00721870"/>
    <w:rsid w:val="007636C2"/>
    <w:rsid w:val="007B75E6"/>
    <w:rsid w:val="00800E2B"/>
    <w:rsid w:val="00802C9E"/>
    <w:rsid w:val="00804D82"/>
    <w:rsid w:val="00814C73"/>
    <w:rsid w:val="008176EC"/>
    <w:rsid w:val="008969C1"/>
    <w:rsid w:val="008C42C8"/>
    <w:rsid w:val="008F2666"/>
    <w:rsid w:val="00923F35"/>
    <w:rsid w:val="00933FA4"/>
    <w:rsid w:val="00962558"/>
    <w:rsid w:val="009D3FB5"/>
    <w:rsid w:val="00A46851"/>
    <w:rsid w:val="00A53C43"/>
    <w:rsid w:val="00A7180C"/>
    <w:rsid w:val="00A9284C"/>
    <w:rsid w:val="00AB4885"/>
    <w:rsid w:val="00AC60EA"/>
    <w:rsid w:val="00B1566A"/>
    <w:rsid w:val="00B536E9"/>
    <w:rsid w:val="00BA0FCB"/>
    <w:rsid w:val="00BD2772"/>
    <w:rsid w:val="00C13871"/>
    <w:rsid w:val="00C20E5C"/>
    <w:rsid w:val="00C4750C"/>
    <w:rsid w:val="00C651CC"/>
    <w:rsid w:val="00CB3A7C"/>
    <w:rsid w:val="00D1257F"/>
    <w:rsid w:val="00D12E7B"/>
    <w:rsid w:val="00D357CF"/>
    <w:rsid w:val="00D807CB"/>
    <w:rsid w:val="00D93447"/>
    <w:rsid w:val="00DA7419"/>
    <w:rsid w:val="00DC0264"/>
    <w:rsid w:val="00DC2214"/>
    <w:rsid w:val="00DD1186"/>
    <w:rsid w:val="00E452E8"/>
    <w:rsid w:val="00E65202"/>
    <w:rsid w:val="00EB4E2C"/>
    <w:rsid w:val="00ED066E"/>
    <w:rsid w:val="00F3314C"/>
    <w:rsid w:val="00F714AB"/>
    <w:rsid w:val="00FB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C4"/>
    <w:pPr>
      <w:spacing w:after="0" w:line="280" w:lineRule="atLeast"/>
    </w:pPr>
    <w:rPr>
      <w:rFonts w:ascii="Arial" w:hAnsi="Arial"/>
      <w:sz w:val="20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FB650C"/>
    <w:pPr>
      <w:outlineLvl w:val="0"/>
    </w:pPr>
    <w:rPr>
      <w:rFonts w:ascii="Times New Roman" w:eastAsia="Times New Roman" w:hAnsi="Times New Roman" w:cs="Times New Roman"/>
      <w:b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69C1"/>
  </w:style>
  <w:style w:type="paragraph" w:styleId="Sidefod">
    <w:name w:val="footer"/>
    <w:basedOn w:val="Normal"/>
    <w:link w:val="Sidefo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69C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96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969C1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8F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AB4885"/>
    <w:rPr>
      <w:color w:val="0000FF" w:themeColor="hyperlink"/>
      <w:u w:val="single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FB650C"/>
    <w:rPr>
      <w:rFonts w:ascii="Times New Roman" w:eastAsia="Times New Roman" w:hAnsi="Times New Roman" w:cs="Times New Roman"/>
      <w:b/>
      <w:sz w:val="24"/>
      <w:szCs w:val="24"/>
      <w:lang w:eastAsia="da-DK"/>
    </w:rPr>
  </w:style>
  <w:style w:type="paragraph" w:customStyle="1" w:styleId="Default">
    <w:name w:val="Default"/>
    <w:rsid w:val="00FB65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962558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962558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962558"/>
    <w:rPr>
      <w:rFonts w:ascii="Arial" w:hAnsi="Arial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6255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62558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C4"/>
    <w:pPr>
      <w:spacing w:after="0" w:line="280" w:lineRule="atLeast"/>
    </w:pPr>
    <w:rPr>
      <w:rFonts w:ascii="Arial" w:hAnsi="Arial"/>
      <w:sz w:val="20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FB650C"/>
    <w:pPr>
      <w:outlineLvl w:val="0"/>
    </w:pPr>
    <w:rPr>
      <w:rFonts w:ascii="Times New Roman" w:eastAsia="Times New Roman" w:hAnsi="Times New Roman" w:cs="Times New Roman"/>
      <w:b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69C1"/>
  </w:style>
  <w:style w:type="paragraph" w:styleId="Sidefod">
    <w:name w:val="footer"/>
    <w:basedOn w:val="Normal"/>
    <w:link w:val="Sidefo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69C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96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969C1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8F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AB4885"/>
    <w:rPr>
      <w:color w:val="0000FF" w:themeColor="hyperlink"/>
      <w:u w:val="single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FB650C"/>
    <w:rPr>
      <w:rFonts w:ascii="Times New Roman" w:eastAsia="Times New Roman" w:hAnsi="Times New Roman" w:cs="Times New Roman"/>
      <w:b/>
      <w:sz w:val="24"/>
      <w:szCs w:val="24"/>
      <w:lang w:eastAsia="da-DK"/>
    </w:rPr>
  </w:style>
  <w:style w:type="paragraph" w:customStyle="1" w:styleId="Default">
    <w:name w:val="Default"/>
    <w:rsid w:val="00FB65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962558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962558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962558"/>
    <w:rPr>
      <w:rFonts w:ascii="Arial" w:hAnsi="Arial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6255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62558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12290\AppData\Local\cBrain\F2\.tmp\646ad5f6-0c3c-4f2e-b33c-5f1412df96ee.dotx" TargetMode="External"/></Relationships>
</file>

<file path=word/theme/theme1.xml><?xml version="1.0" encoding="utf-8"?>
<a:theme xmlns:a="http://schemas.openxmlformats.org/drawingml/2006/main" name="Kontortema">
  <a:themeElements>
    <a:clrScheme name="EFKM">
      <a:dk1>
        <a:srgbClr val="000000"/>
      </a:dk1>
      <a:lt1>
        <a:sysClr val="window" lastClr="FFFFFF"/>
      </a:lt1>
      <a:dk2>
        <a:srgbClr val="1F497D"/>
      </a:dk2>
      <a:lt2>
        <a:srgbClr val="1DE2CD"/>
      </a:lt2>
      <a:accent1>
        <a:srgbClr val="0097A7"/>
      </a:accent1>
      <a:accent2>
        <a:srgbClr val="045C65"/>
      </a:accent2>
      <a:accent3>
        <a:srgbClr val="FF5252"/>
      </a:accent3>
      <a:accent4>
        <a:srgbClr val="673AB7"/>
      </a:accent4>
      <a:accent5>
        <a:srgbClr val="0C2D83"/>
      </a:accent5>
      <a:accent6>
        <a:srgbClr val="0091EA"/>
      </a:accent6>
      <a:hlink>
        <a:srgbClr val="0000FF"/>
      </a:hlink>
      <a:folHlink>
        <a:srgbClr val="800080"/>
      </a:folHlink>
    </a:clrScheme>
    <a:fontScheme name="EFKM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646ad5f6-0c3c-4f2e-b33c-5f1412df96ee.dotx</Template>
  <TotalTime>8</TotalTime>
  <Pages>5</Pages>
  <Words>663</Words>
  <Characters>4051</Characters>
  <Application>Microsoft Office Word</Application>
  <DocSecurity>4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www.RiisDATA.com v/Michael Riis Sørensen</Company>
  <LinksUpToDate>false</LinksUpToDate>
  <CharactersWithSpaces>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Kristian Will Jørgensen</dc:creator>
  <cp:lastModifiedBy>Mette Louise Horneman</cp:lastModifiedBy>
  <cp:revision>2</cp:revision>
  <dcterms:created xsi:type="dcterms:W3CDTF">2016-08-29T10:24:00Z</dcterms:created>
  <dcterms:modified xsi:type="dcterms:W3CDTF">2016-08-29T10:24:00Z</dcterms:modified>
</cp:coreProperties>
</file>